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33CC7B" w14:textId="77777777" w:rsidR="00084C88" w:rsidRPr="00C525AB" w:rsidRDefault="00084C88" w:rsidP="00C525AB">
      <w:pPr>
        <w:jc w:val="center"/>
        <w:rPr>
          <w:rFonts w:ascii="Times New Roman" w:hAnsi="Times New Roman"/>
          <w:bCs/>
          <w:sz w:val="20"/>
          <w:szCs w:val="20"/>
          <w:lang w:val="ru-RU"/>
        </w:rPr>
      </w:pPr>
      <w:r w:rsidRPr="00C525AB">
        <w:rPr>
          <w:rFonts w:ascii="Times New Roman" w:hAnsi="Times New Roman"/>
          <w:b/>
          <w:bCs/>
          <w:sz w:val="20"/>
          <w:szCs w:val="20"/>
          <w:lang w:val="sr-Cyrl-CS"/>
        </w:rPr>
        <w:t>Табела 5.2.</w:t>
      </w:r>
      <w:r w:rsidRPr="00C525AB">
        <w:rPr>
          <w:rFonts w:ascii="Times New Roman" w:hAnsi="Times New Roman"/>
          <w:bCs/>
          <w:sz w:val="20"/>
          <w:szCs w:val="20"/>
          <w:lang w:val="sr-Cyrl-CS"/>
        </w:rPr>
        <w:t xml:space="preserve"> Спецификација предмета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2"/>
        <w:gridCol w:w="1911"/>
        <w:gridCol w:w="1144"/>
        <w:gridCol w:w="1975"/>
        <w:gridCol w:w="1228"/>
      </w:tblGrid>
      <w:tr w:rsidR="00084C88" w:rsidRPr="00C525AB" w14:paraId="29E5AC54" w14:textId="77777777" w:rsidTr="00D94D2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1385A1C" w14:textId="77777777" w:rsidR="00084C88" w:rsidRPr="00C525AB" w:rsidRDefault="00C20659" w:rsidP="00C525AB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25A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084C88" w:rsidRPr="00C525A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C525A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47360" w:rsidRPr="00C525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МАС – образовање мастер </w:t>
            </w:r>
            <w:r w:rsidR="00447360" w:rsidRPr="00C525AB">
              <w:rPr>
                <w:rFonts w:ascii="Times New Roman" w:hAnsi="Times New Roman"/>
                <w:bCs/>
                <w:sz w:val="20"/>
                <w:szCs w:val="20"/>
              </w:rPr>
              <w:t>васпитача</w:t>
            </w:r>
          </w:p>
        </w:tc>
      </w:tr>
      <w:tr w:rsidR="00084C88" w:rsidRPr="00C525AB" w14:paraId="02D25609" w14:textId="77777777" w:rsidTr="00D94D2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B10E948" w14:textId="77777777" w:rsidR="00084C88" w:rsidRPr="00C525AB" w:rsidRDefault="00300669" w:rsidP="00C525AB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25A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B20ECD" w:rsidRPr="00C525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Простор као извор моделовања </w:t>
            </w:r>
            <w:r w:rsidR="00A268AB" w:rsidRPr="00C525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геометријских</w:t>
            </w:r>
            <w:r w:rsidR="00B20ECD" w:rsidRPr="00C525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појмова</w:t>
            </w:r>
          </w:p>
        </w:tc>
      </w:tr>
      <w:tr w:rsidR="00084C88" w:rsidRPr="00C525AB" w14:paraId="31F3F8F0" w14:textId="77777777" w:rsidTr="00D94D2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A3B59E1" w14:textId="77777777" w:rsidR="00084C88" w:rsidRPr="00C525AB" w:rsidRDefault="00084C88" w:rsidP="00C525AB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525A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Наставник:</w:t>
            </w:r>
            <w:r w:rsidR="00C20659" w:rsidRPr="00C525A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47360" w:rsidRPr="00C525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Ђокић </w:t>
            </w:r>
            <w:r w:rsidR="00C20659" w:rsidRPr="00C525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Оливера</w:t>
            </w:r>
            <w:r w:rsidR="00C20659" w:rsidRPr="00C525A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084C88" w:rsidRPr="00C525AB" w14:paraId="18D1AA97" w14:textId="77777777" w:rsidTr="00D94D2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7A1E4C1" w14:textId="77777777" w:rsidR="00084C88" w:rsidRPr="00C525AB" w:rsidRDefault="00084C88" w:rsidP="00C525AB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525A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C20659" w:rsidRPr="00C525A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20659" w:rsidRPr="00C525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084C88" w:rsidRPr="00C525AB" w14:paraId="532E450D" w14:textId="77777777" w:rsidTr="00D94D2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E8A1AAD" w14:textId="77777777" w:rsidR="00084C88" w:rsidRPr="00C525AB" w:rsidRDefault="00084C88" w:rsidP="00C525AB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525A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47360" w:rsidRPr="00C525A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47360" w:rsidRPr="00C525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084C88" w:rsidRPr="00C525AB" w14:paraId="13AB3F06" w14:textId="77777777" w:rsidTr="00D94D2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11BD446" w14:textId="77777777" w:rsidR="00084C88" w:rsidRPr="00C525AB" w:rsidRDefault="00084C88" w:rsidP="00C525AB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525A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447360" w:rsidRPr="00C525A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084C88" w:rsidRPr="00C525AB" w14:paraId="3250CF82" w14:textId="77777777" w:rsidTr="00D94D2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B9D887F" w14:textId="77777777" w:rsidR="00084C88" w:rsidRPr="00C525AB" w:rsidRDefault="00084C88" w:rsidP="00C525AB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525A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558A3645" w14:textId="73599869" w:rsidR="00084C88" w:rsidRPr="00C525AB" w:rsidRDefault="00DC189A" w:rsidP="00C525AB">
            <w:pPr>
              <w:tabs>
                <w:tab w:val="left" w:pos="567"/>
              </w:tabs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525AB">
              <w:rPr>
                <w:rFonts w:ascii="Times New Roman" w:hAnsi="Times New Roman"/>
                <w:bCs/>
                <w:sz w:val="20"/>
                <w:szCs w:val="20"/>
              </w:rPr>
              <w:t xml:space="preserve">Упознавање </w:t>
            </w:r>
            <w:r w:rsidR="00082113" w:rsidRPr="00C525AB">
              <w:rPr>
                <w:rFonts w:ascii="Times New Roman" w:hAnsi="Times New Roman"/>
                <w:bCs/>
                <w:sz w:val="20"/>
                <w:szCs w:val="20"/>
              </w:rPr>
              <w:t xml:space="preserve">студената </w:t>
            </w:r>
            <w:r w:rsidR="001C5131" w:rsidRPr="00C525AB">
              <w:rPr>
                <w:rFonts w:ascii="Times New Roman" w:hAnsi="Times New Roman"/>
                <w:bCs/>
                <w:sz w:val="20"/>
                <w:szCs w:val="20"/>
              </w:rPr>
              <w:t xml:space="preserve">са </w:t>
            </w:r>
            <w:r w:rsidRPr="00C525AB">
              <w:rPr>
                <w:rFonts w:ascii="Times New Roman" w:hAnsi="Times New Roman"/>
                <w:bCs/>
                <w:sz w:val="20"/>
                <w:szCs w:val="20"/>
              </w:rPr>
              <w:t>з</w:t>
            </w:r>
            <w:r w:rsidR="00A77B9B" w:rsidRPr="00C525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адаци</w:t>
            </w:r>
            <w:r w:rsidRPr="00C525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ма</w:t>
            </w:r>
            <w:r w:rsidR="00A77B9B" w:rsidRPr="00C525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5D1732" w:rsidRPr="00C525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 различитим типологијама задатака </w:t>
            </w:r>
            <w:r w:rsidR="00A77B9B" w:rsidRPr="00C525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 функцији </w:t>
            </w:r>
            <w:r w:rsidR="00AE7C14" w:rsidRPr="00C525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развоја </w:t>
            </w:r>
            <w:r w:rsidR="0055252E" w:rsidRPr="00C525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дечијег просторног расуђивања</w:t>
            </w:r>
            <w:r w:rsidR="005D1732" w:rsidRPr="00C525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084C88" w:rsidRPr="00C525AB" w14:paraId="16FFF91D" w14:textId="77777777" w:rsidTr="00D94D2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1356AEB" w14:textId="77777777" w:rsidR="00084C88" w:rsidRPr="00C525AB" w:rsidRDefault="00084C88" w:rsidP="00C525AB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525A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59539827" w14:textId="77777777" w:rsidR="0082189E" w:rsidRPr="00C525AB" w:rsidRDefault="00AE7C14" w:rsidP="00C525A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525A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Студенти ће </w:t>
            </w:r>
            <w:r w:rsidR="0082189E" w:rsidRPr="00C525A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дизајнирати моделе задатака </w:t>
            </w:r>
            <w:r w:rsidR="00912AF4" w:rsidRPr="00C525A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који су </w:t>
            </w:r>
            <w:r w:rsidR="0082189E" w:rsidRPr="00C525A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 функцији развоја просторних вештина деце </w:t>
            </w:r>
            <w:r w:rsidR="00912AF4" w:rsidRPr="00C525A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предшколског узраста </w:t>
            </w:r>
            <w:r w:rsidR="0082189E" w:rsidRPr="00C525AB">
              <w:rPr>
                <w:rFonts w:ascii="Times New Roman" w:hAnsi="Times New Roman"/>
                <w:sz w:val="20"/>
                <w:szCs w:val="20"/>
                <w:lang w:val="sr-Cyrl-CS"/>
              </w:rPr>
              <w:t>неопходних</w:t>
            </w:r>
            <w:r w:rsidR="00912AF4" w:rsidRPr="00C525A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за развој </w:t>
            </w:r>
            <w:r w:rsidR="00F5765F" w:rsidRPr="00C525AB">
              <w:rPr>
                <w:rFonts w:ascii="Times New Roman" w:hAnsi="Times New Roman"/>
                <w:sz w:val="20"/>
                <w:szCs w:val="20"/>
                <w:lang w:val="sr-Cyrl-CS"/>
              </w:rPr>
              <w:t>просторног</w:t>
            </w:r>
            <w:r w:rsidR="00912AF4" w:rsidRPr="00C525A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мишљења</w:t>
            </w:r>
            <w:r w:rsidR="00183F24" w:rsidRPr="00C525A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="00912AF4" w:rsidRPr="00C525AB">
              <w:rPr>
                <w:rFonts w:ascii="Times New Roman" w:hAnsi="Times New Roman"/>
                <w:sz w:val="20"/>
                <w:szCs w:val="20"/>
                <w:lang w:val="sr-Cyrl-CS"/>
              </w:rPr>
              <w:t>све више истицан</w:t>
            </w:r>
            <w:r w:rsidR="00F5765F" w:rsidRPr="00C525AB">
              <w:rPr>
                <w:rFonts w:ascii="Times New Roman" w:hAnsi="Times New Roman"/>
                <w:sz w:val="20"/>
                <w:szCs w:val="20"/>
                <w:lang w:val="sr-Cyrl-CS"/>
              </w:rPr>
              <w:t>ог</w:t>
            </w:r>
            <w:r w:rsidR="001C7B77" w:rsidRPr="00C525A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</w:t>
            </w:r>
            <w:r w:rsidR="00912AF4" w:rsidRPr="00C525A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F5765F" w:rsidRPr="00C525AB">
              <w:rPr>
                <w:rFonts w:ascii="Times New Roman" w:hAnsi="Times New Roman"/>
                <w:sz w:val="20"/>
                <w:szCs w:val="20"/>
                <w:lang w:val="sr-Cyrl-CS"/>
              </w:rPr>
              <w:t>СТЕМ учењу</w:t>
            </w:r>
            <w:r w:rsidR="0082189E" w:rsidRPr="00C525AB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  <w:p w14:paraId="7D934D0D" w14:textId="38A2F509" w:rsidR="0082189E" w:rsidRPr="00C525AB" w:rsidRDefault="00912AF4" w:rsidP="00C525A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525AB">
              <w:rPr>
                <w:rFonts w:ascii="Times New Roman" w:hAnsi="Times New Roman"/>
                <w:sz w:val="20"/>
                <w:szCs w:val="20"/>
                <w:lang w:val="sr-Cyrl-CS"/>
              </w:rPr>
              <w:t>Студенти ће се о</w:t>
            </w:r>
            <w:r w:rsidR="0082189E" w:rsidRPr="00C525AB">
              <w:rPr>
                <w:rFonts w:ascii="Times New Roman" w:hAnsi="Times New Roman"/>
                <w:sz w:val="20"/>
                <w:szCs w:val="20"/>
                <w:lang w:val="sr-Cyrl-CS"/>
              </w:rPr>
              <w:t>слања</w:t>
            </w:r>
            <w:r w:rsidRPr="00C525A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ти </w:t>
            </w:r>
            <w:r w:rsidR="0082189E" w:rsidRPr="00C525AB">
              <w:rPr>
                <w:rFonts w:ascii="Times New Roman" w:hAnsi="Times New Roman"/>
                <w:sz w:val="20"/>
                <w:szCs w:val="20"/>
                <w:lang w:val="sr-Cyrl-CS"/>
              </w:rPr>
              <w:t>на различите теоријске оквире за класификацију просторних задатака</w:t>
            </w:r>
            <w:r w:rsidRPr="00C525A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</w:p>
        </w:tc>
      </w:tr>
      <w:tr w:rsidR="00084C88" w:rsidRPr="00C525AB" w14:paraId="79FCE7EA" w14:textId="77777777" w:rsidTr="00D94D2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5049E15" w14:textId="77777777" w:rsidR="00084C88" w:rsidRPr="00C525AB" w:rsidRDefault="00084C88" w:rsidP="00C525AB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525A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4D316F95" w14:textId="77777777" w:rsidR="00084C88" w:rsidRPr="00C525AB" w:rsidRDefault="00084C88" w:rsidP="00C525AB">
            <w:pPr>
              <w:tabs>
                <w:tab w:val="left" w:pos="567"/>
              </w:tabs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525AB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7C928CF4" w14:textId="77777777" w:rsidR="00BB3F58" w:rsidRPr="00C525AB" w:rsidRDefault="00BB3F58" w:rsidP="00C525AB">
            <w:pPr>
              <w:tabs>
                <w:tab w:val="left" w:pos="567"/>
              </w:tabs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C525A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Опажање </w:t>
            </w:r>
            <w:r w:rsidR="0037563A" w:rsidRPr="00C525A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2Д</w:t>
            </w:r>
            <w:r w:rsidRPr="00C525A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 </w:t>
            </w:r>
            <w:r w:rsidR="0037563A" w:rsidRPr="00C525A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3Д</w:t>
            </w:r>
            <w:r w:rsidRPr="00C525A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облика и њихове трансформације као део раног математичког образовања. Фокусирање на везу између </w:t>
            </w:r>
            <w:r w:rsidR="0037563A" w:rsidRPr="00C525A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3Д </w:t>
            </w:r>
            <w:r w:rsidRPr="00C525A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простора и његове </w:t>
            </w:r>
            <w:r w:rsidR="0037563A" w:rsidRPr="00C525A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2Д</w:t>
            </w:r>
            <w:r w:rsidRPr="00C525A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раванске репрезентације.</w:t>
            </w:r>
          </w:p>
          <w:p w14:paraId="1D366713" w14:textId="77777777" w:rsidR="00BB3F58" w:rsidRPr="00C525AB" w:rsidRDefault="005D1732" w:rsidP="00C525AB">
            <w:pPr>
              <w:tabs>
                <w:tab w:val="left" w:pos="567"/>
              </w:tabs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C525AB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Концепцијски заокрет у сагледавања дечијег просторног резоновања</w:t>
            </w:r>
            <w:r w:rsidRPr="00C525A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. </w:t>
            </w:r>
            <w:r w:rsidR="00BB3F58" w:rsidRPr="00C525A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Проучавање просторних способности деце од тополошког примата ка пројективној геометрији. Проучавање физичког и геометријског простора ослањањем на </w:t>
            </w:r>
            <w:r w:rsidR="0082189E" w:rsidRPr="00C525A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дечију </w:t>
            </w:r>
            <w:r w:rsidR="00BB3F58" w:rsidRPr="00C525A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интуицију која представља свест о простору, на нивоу који још није формализован и који претходи дечијем геометријском расуђивању.</w:t>
            </w:r>
          </w:p>
          <w:p w14:paraId="4B1D1640" w14:textId="77777777" w:rsidR="004127AB" w:rsidRPr="00C525AB" w:rsidRDefault="00E8129C" w:rsidP="00C525AB">
            <w:pPr>
              <w:tabs>
                <w:tab w:val="left" w:pos="567"/>
              </w:tabs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C525A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Изучавање својстава п</w:t>
            </w:r>
            <w:r w:rsidR="004127AB" w:rsidRPr="00C525A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ројективн</w:t>
            </w:r>
            <w:r w:rsidRPr="00C525A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е</w:t>
            </w:r>
            <w:r w:rsidR="004127AB" w:rsidRPr="00C525A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геометриј</w:t>
            </w:r>
            <w:r w:rsidRPr="00C525A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е </w:t>
            </w:r>
            <w:r w:rsidRPr="00C525AB">
              <w:rPr>
                <w:rFonts w:ascii="Times New Roman" w:hAnsi="Times New Roman"/>
                <w:iCs/>
                <w:sz w:val="20"/>
                <w:szCs w:val="20"/>
              </w:rPr>
              <w:t>као све</w:t>
            </w:r>
            <w:r w:rsidR="00D31F77" w:rsidRPr="00C525A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више</w:t>
            </w:r>
            <w:r w:rsidR="004127AB" w:rsidRPr="00C525A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истакнут</w:t>
            </w:r>
            <w:r w:rsidRPr="00C525A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е</w:t>
            </w:r>
            <w:r w:rsidR="004127AB" w:rsidRPr="00C525A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област</w:t>
            </w:r>
            <w:r w:rsidRPr="00C525A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</w:t>
            </w:r>
            <w:r w:rsidR="004127AB" w:rsidRPr="00C525A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у многим дисциплинама, укључујући уметност, математику итд., </w:t>
            </w:r>
            <w:r w:rsidRPr="00C525A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 њен допринос</w:t>
            </w:r>
            <w:r w:rsidR="00EB2E8D" w:rsidRPr="00C525A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дечјем просторном резоновању </w:t>
            </w:r>
            <w:r w:rsidRPr="00C525A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(</w:t>
            </w:r>
            <w:r w:rsidR="00EB2E8D" w:rsidRPr="00C525A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и све </w:t>
            </w:r>
            <w:r w:rsidR="00D31F77" w:rsidRPr="00C525A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више </w:t>
            </w:r>
            <w:r w:rsidR="004127AB" w:rsidRPr="00C525A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допуна Еуклидској геометрији у програмима </w:t>
            </w:r>
            <w:r w:rsidR="002A46EA" w:rsidRPr="00C525A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почетне наставе </w:t>
            </w:r>
            <w:r w:rsidR="004127AB" w:rsidRPr="00C525A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математике</w:t>
            </w:r>
            <w:r w:rsidRPr="00C525A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)</w:t>
            </w:r>
            <w:r w:rsidR="004127AB" w:rsidRPr="00C525A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 Посебан нагласак биће на динамичком односу између 2Д и 3Д објеката, те смислен</w:t>
            </w:r>
            <w:r w:rsidR="00EB6AFB" w:rsidRPr="00C525A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ом</w:t>
            </w:r>
            <w:r w:rsidR="004127AB" w:rsidRPr="00C525A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контекст</w:t>
            </w:r>
            <w:r w:rsidR="00EB6AFB" w:rsidRPr="00C525A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</w:t>
            </w:r>
            <w:r w:rsidR="004127AB" w:rsidRPr="00C525A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у којем се развија просторно резоновање. Студенти ће </w:t>
            </w:r>
            <w:r w:rsidR="00EB2E8D" w:rsidRPr="00C525A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дизајнирати</w:t>
            </w:r>
            <w:r w:rsidR="004127AB" w:rsidRPr="00C525A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активности, показујући како се ова област из математике повезује и отвара нове могућности за пр</w:t>
            </w:r>
            <w:r w:rsidR="00B45DE3" w:rsidRPr="00C525A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омовисање просторног резоновања, нпр. </w:t>
            </w:r>
            <w:r w:rsidR="004127AB" w:rsidRPr="00C525A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за СТЕМ учење на раном узрасту као основ</w:t>
            </w:r>
            <w:r w:rsidR="00EB6AFB" w:rsidRPr="00C525A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</w:t>
            </w:r>
            <w:r w:rsidR="004127AB" w:rsidRPr="00C525A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за </w:t>
            </w:r>
            <w:r w:rsidR="002A46EA" w:rsidRPr="00C525A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основно</w:t>
            </w:r>
            <w:r w:rsidR="004127AB" w:rsidRPr="00C525A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школску математику. </w:t>
            </w:r>
          </w:p>
          <w:p w14:paraId="35EB60A1" w14:textId="77777777" w:rsidR="00084C88" w:rsidRPr="00C525AB" w:rsidRDefault="005D1732" w:rsidP="00C525AB">
            <w:pPr>
              <w:tabs>
                <w:tab w:val="left" w:pos="567"/>
              </w:tabs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C525AB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Задаци у функцији развоја дечијег просторног резоновања</w:t>
            </w:r>
            <w:r w:rsidRPr="00C525A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. </w:t>
            </w:r>
            <w:r w:rsidR="00BB3F58" w:rsidRPr="00C525AB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Просторне вештине деце</w:t>
            </w:r>
            <w:r w:rsidR="00BB3F58" w:rsidRPr="00C525A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 </w:t>
            </w:r>
            <w:r w:rsidR="0082189E" w:rsidRPr="00C525A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различите </w:t>
            </w:r>
            <w:r w:rsidR="00BB3F58" w:rsidRPr="00C525A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типологије просторних задатака у складу са идејама физичког и геометријског простора </w:t>
            </w:r>
            <w:r w:rsidR="0082189E" w:rsidRPr="00C525A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Ж. </w:t>
            </w:r>
            <w:r w:rsidR="00BB3F58" w:rsidRPr="00C525A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Пијажеа и </w:t>
            </w:r>
            <w:r w:rsidR="0082189E" w:rsidRPr="00C525A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А. </w:t>
            </w:r>
            <w:r w:rsidR="00BB3F58" w:rsidRPr="00C525A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Поенкареа. Дизајнирање модела задатака у функцији развоја просторних вештина деце. Ослањање на различите теоријске оквире за класификацију просторних задатака.</w:t>
            </w:r>
          </w:p>
          <w:p w14:paraId="21E6CFFD" w14:textId="77777777" w:rsidR="00084C88" w:rsidRPr="00C525AB" w:rsidRDefault="00084C88" w:rsidP="00C525AB">
            <w:pPr>
              <w:tabs>
                <w:tab w:val="left" w:pos="567"/>
              </w:tabs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525AB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2EC5EC09" w14:textId="77777777" w:rsidR="00084C88" w:rsidRPr="00C525AB" w:rsidRDefault="0082189E" w:rsidP="00C525A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525AB">
              <w:rPr>
                <w:rFonts w:ascii="Times New Roman" w:hAnsi="Times New Roman"/>
                <w:sz w:val="20"/>
                <w:szCs w:val="20"/>
                <w:lang w:val="sr-Cyrl-CS"/>
              </w:rPr>
              <w:t>Истраживачки рад студената укључен у часове предавања.</w:t>
            </w:r>
          </w:p>
        </w:tc>
      </w:tr>
      <w:tr w:rsidR="00084C88" w:rsidRPr="00C525AB" w14:paraId="232FD5F3" w14:textId="77777777" w:rsidTr="00D94D2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659E342" w14:textId="77777777" w:rsidR="00084C88" w:rsidRPr="00C525AB" w:rsidRDefault="00084C88" w:rsidP="00C525AB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525A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71704080" w14:textId="77777777" w:rsidR="00F44145" w:rsidRPr="00C525AB" w:rsidRDefault="00F44145" w:rsidP="00C525AB">
            <w:pPr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525AB">
              <w:rPr>
                <w:rFonts w:ascii="Times New Roman" w:hAnsi="Times New Roman"/>
                <w:bCs/>
                <w:i/>
                <w:sz w:val="20"/>
                <w:szCs w:val="20"/>
              </w:rPr>
              <w:t>Основна:</w:t>
            </w:r>
          </w:p>
          <w:p w14:paraId="7A67737F" w14:textId="77777777" w:rsidR="00F343F5" w:rsidRPr="00C525AB" w:rsidRDefault="00F343F5" w:rsidP="00C525A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C525AB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Đokić, O. &amp; Vorkapić, M. (2024). Spatial skills of preschool children from Serbia and a possible model for the typology of children’s spatial skills. </w:t>
            </w:r>
            <w:r w:rsidRPr="00C525AB">
              <w:rPr>
                <w:rFonts w:ascii="Times New Roman" w:hAnsi="Times New Roman"/>
                <w:bCs/>
                <w:i/>
                <w:sz w:val="20"/>
                <w:szCs w:val="20"/>
                <w:lang w:val="sr-Latn-RS"/>
              </w:rPr>
              <w:t>Frontiers in Education</w:t>
            </w:r>
            <w:r w:rsidRPr="00C525AB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(u pripremi za štampu).</w:t>
            </w:r>
          </w:p>
          <w:p w14:paraId="6DC6B8DC" w14:textId="77777777" w:rsidR="00F343F5" w:rsidRPr="00C525AB" w:rsidRDefault="00F343F5" w:rsidP="00C525A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C525AB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Đokić, O. J. (2023). </w:t>
            </w:r>
            <w:r w:rsidRPr="00C525AB">
              <w:rPr>
                <w:rFonts w:ascii="Times New Roman" w:hAnsi="Times New Roman"/>
                <w:bCs/>
                <w:i/>
                <w:sz w:val="20"/>
                <w:szCs w:val="20"/>
                <w:lang w:val="sr-Latn-RS"/>
              </w:rPr>
              <w:t>Teorije matematičkog obrazovanja I  − Prilog metodici nastave matematike u osnovnoj školi</w:t>
            </w:r>
            <w:r w:rsidRPr="00C525AB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. Beograd: Fakultet za obrazovanje učitelja i vaspitača.</w:t>
            </w:r>
          </w:p>
          <w:p w14:paraId="7BAEB526" w14:textId="77777777" w:rsidR="00DD0114" w:rsidRPr="00C525AB" w:rsidRDefault="00DD0114" w:rsidP="00C525A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C525AB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Đokić, O. &amp; Vorkapić, M. (2023). Тhe conceptual change approach in mathematics education: from topological primacy to projective geometry. In P. Drijvers, C. Csapodi, H. Palmér, K. Gosztonyi, &amp; E. Kónya (Eds.), </w:t>
            </w:r>
            <w:r w:rsidRPr="00C525AB">
              <w:rPr>
                <w:rFonts w:ascii="Times New Roman" w:hAnsi="Times New Roman"/>
                <w:bCs/>
                <w:i/>
                <w:sz w:val="20"/>
                <w:szCs w:val="20"/>
                <w:lang w:val="sr-Latn-RS"/>
              </w:rPr>
              <w:t>Proceedings of the Thirteenth Congress of the European Society for Research in Mathematics Education (CERME13)</w:t>
            </w:r>
            <w:r w:rsidRPr="00C525AB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(pp. 1961–1968). Alfréd Rényi Institute of Mathematics and ERME. </w:t>
            </w:r>
            <w:hyperlink r:id="rId5" w:history="1">
              <w:r w:rsidRPr="00C525AB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sr-Latn-RS"/>
                </w:rPr>
                <w:t>http://erme.site/wp-content/uploads/2024/01/CERME13_proceedings_full.pdf</w:t>
              </w:r>
            </w:hyperlink>
            <w:r w:rsidRPr="00C525AB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</w:p>
          <w:p w14:paraId="78685BED" w14:textId="77777777" w:rsidR="00F343F5" w:rsidRPr="00C525AB" w:rsidRDefault="00F343F5" w:rsidP="00C525AB">
            <w:pPr>
              <w:numPr>
                <w:ilvl w:val="0"/>
                <w:numId w:val="2"/>
              </w:numPr>
              <w:rPr>
                <w:rStyle w:val="Hyperlink"/>
                <w:rFonts w:ascii="Times New Roman" w:hAnsi="Times New Roman"/>
                <w:bCs/>
                <w:color w:val="auto"/>
                <w:sz w:val="20"/>
                <w:szCs w:val="20"/>
                <w:u w:val="none"/>
              </w:rPr>
            </w:pPr>
            <w:r w:rsidRPr="00C525AB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Vorkapić, M., Milošević, M. &amp; Đokić, O. (2022). Young pupils’ ability to solve perspective-taking problem. </w:t>
            </w:r>
            <w:r w:rsidRPr="00C525AB">
              <w:rPr>
                <w:rFonts w:ascii="Times New Roman" w:hAnsi="Times New Roman"/>
                <w:bCs/>
                <w:i/>
                <w:sz w:val="20"/>
                <w:szCs w:val="20"/>
                <w:lang w:val="sr-Latn-RS"/>
              </w:rPr>
              <w:t>Uzdanica, 19(Special Issue)</w:t>
            </w:r>
            <w:r w:rsidRPr="00C525AB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, 71–94. </w:t>
            </w:r>
            <w:hyperlink r:id="rId6" w:history="1">
              <w:r w:rsidRPr="00C525AB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sr-Latn-RS"/>
                </w:rPr>
                <w:t>https://doi.org/10.46793/Uzdanica19.S.071V</w:t>
              </w:r>
            </w:hyperlink>
          </w:p>
          <w:p w14:paraId="569B8D4E" w14:textId="77777777" w:rsidR="00DD0114" w:rsidRPr="00C525AB" w:rsidRDefault="00DD0114" w:rsidP="00C525AB">
            <w:pPr>
              <w:numPr>
                <w:ilvl w:val="0"/>
                <w:numId w:val="2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C525AB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Đokić, O. (2022). </w:t>
            </w:r>
            <w:r w:rsidRPr="00C525AB">
              <w:rPr>
                <w:rFonts w:ascii="Times New Roman" w:hAnsi="Times New Roman"/>
                <w:bCs/>
                <w:i/>
                <w:sz w:val="20"/>
                <w:szCs w:val="20"/>
                <w:lang w:val="sr-Latn-RS"/>
              </w:rPr>
              <w:t xml:space="preserve">Rukopisni materijal udžbenika Metodika razvoja početnih matematičkih pojmova </w:t>
            </w:r>
            <w:r w:rsidRPr="00C525AB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I</w:t>
            </w:r>
            <w:r w:rsidRPr="00C525AB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.</w:t>
            </w:r>
          </w:p>
          <w:p w14:paraId="2888CD11" w14:textId="77777777" w:rsidR="00F44145" w:rsidRPr="00C525AB" w:rsidRDefault="00DD0114" w:rsidP="00C525AB">
            <w:pPr>
              <w:numPr>
                <w:ilvl w:val="0"/>
                <w:numId w:val="2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C525AB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Đokić, O. J. (2017). </w:t>
            </w:r>
            <w:r w:rsidRPr="00C525AB">
              <w:rPr>
                <w:rFonts w:ascii="Times New Roman" w:hAnsi="Times New Roman"/>
                <w:bCs/>
                <w:i/>
                <w:sz w:val="20"/>
                <w:szCs w:val="20"/>
                <w:lang w:val="sr-Latn-RS"/>
              </w:rPr>
              <w:t xml:space="preserve">Realno okruženje u početnoj nastavi geometrije </w:t>
            </w:r>
            <w:r w:rsidRPr="00C525AB">
              <w:rPr>
                <w:rFonts w:ascii="Times New Roman" w:hAnsi="Times New Roman"/>
                <w:bCs/>
                <w:i/>
                <w:sz w:val="20"/>
                <w:szCs w:val="20"/>
                <w:lang w:val="sr-Latn-RS"/>
              </w:rPr>
              <w:sym w:font="Symbol" w:char="F02D"/>
            </w:r>
            <w:r w:rsidRPr="00C525AB">
              <w:rPr>
                <w:rFonts w:ascii="Times New Roman" w:hAnsi="Times New Roman"/>
                <w:bCs/>
                <w:i/>
                <w:sz w:val="20"/>
                <w:szCs w:val="20"/>
                <w:lang w:val="sr-Latn-RS"/>
              </w:rPr>
              <w:t xml:space="preserve"> Prostor kao izvor modelovanja geometrijskih pojmova</w:t>
            </w:r>
            <w:r w:rsidRPr="00C525AB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. Beograd: Učiteljski fakultet. </w:t>
            </w:r>
          </w:p>
        </w:tc>
      </w:tr>
      <w:tr w:rsidR="00084C88" w:rsidRPr="00C525AB" w14:paraId="3D9E3151" w14:textId="77777777" w:rsidTr="00D94D2C">
        <w:trPr>
          <w:trHeight w:val="227"/>
          <w:jc w:val="center"/>
        </w:trPr>
        <w:tc>
          <w:tcPr>
            <w:tcW w:w="3092" w:type="dxa"/>
            <w:vAlign w:val="center"/>
          </w:tcPr>
          <w:p w14:paraId="7D2F9DC5" w14:textId="77777777" w:rsidR="00084C88" w:rsidRPr="00C525AB" w:rsidRDefault="00084C88" w:rsidP="00C525AB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525A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C525A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55" w:type="dxa"/>
            <w:gridSpan w:val="2"/>
            <w:vAlign w:val="center"/>
          </w:tcPr>
          <w:p w14:paraId="26C48E3F" w14:textId="77777777" w:rsidR="00084C88" w:rsidRPr="00C525AB" w:rsidRDefault="00084C88" w:rsidP="00C525AB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525A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447360" w:rsidRPr="00C525A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447360" w:rsidRPr="00C525AB">
              <w:rPr>
                <w:rFonts w:ascii="Times New Roman" w:hAnsi="Times New Roman"/>
                <w:sz w:val="20"/>
                <w:szCs w:val="20"/>
                <w:lang w:val="sr-Cyrl-CS"/>
              </w:rPr>
              <w:t>1,5</w:t>
            </w:r>
          </w:p>
        </w:tc>
        <w:tc>
          <w:tcPr>
            <w:tcW w:w="3203" w:type="dxa"/>
            <w:gridSpan w:val="2"/>
            <w:vAlign w:val="center"/>
          </w:tcPr>
          <w:p w14:paraId="5D91CE24" w14:textId="77777777" w:rsidR="00084C88" w:rsidRPr="00C525AB" w:rsidRDefault="00084C88" w:rsidP="00C525AB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525A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447360" w:rsidRPr="00C525A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447360" w:rsidRPr="00C525AB">
              <w:rPr>
                <w:rFonts w:ascii="Times New Roman" w:hAnsi="Times New Roman"/>
                <w:sz w:val="20"/>
                <w:szCs w:val="20"/>
                <w:lang w:val="sr-Cyrl-CS"/>
              </w:rPr>
              <w:t>1,5</w:t>
            </w:r>
          </w:p>
        </w:tc>
      </w:tr>
      <w:tr w:rsidR="00084C88" w:rsidRPr="00C525AB" w14:paraId="2E46F90A" w14:textId="77777777" w:rsidTr="00D94D2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8D6BC06" w14:textId="77777777" w:rsidR="00084C88" w:rsidRPr="00C525AB" w:rsidRDefault="00084C88" w:rsidP="00C525AB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525A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60F83CF2" w14:textId="77777777" w:rsidR="00084C88" w:rsidRPr="00C525AB" w:rsidRDefault="009D10C1" w:rsidP="00C525AB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525AB">
              <w:rPr>
                <w:rFonts w:ascii="Times New Roman" w:hAnsi="Times New Roman"/>
                <w:sz w:val="20"/>
                <w:szCs w:val="20"/>
                <w:lang w:val="sr-Cyrl-CS"/>
              </w:rPr>
              <w:t>Дијалошка метода, демонстративна метода, метода рада на тексту, метода писаних радова.</w:t>
            </w:r>
          </w:p>
        </w:tc>
      </w:tr>
      <w:tr w:rsidR="00084C88" w:rsidRPr="00C525AB" w14:paraId="1230F41B" w14:textId="77777777" w:rsidTr="00D94D2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3CCC866" w14:textId="77777777" w:rsidR="00084C88" w:rsidRPr="00C525AB" w:rsidRDefault="00084C88" w:rsidP="00C525AB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525A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084C88" w:rsidRPr="00C525AB" w14:paraId="33650078" w14:textId="77777777" w:rsidTr="00D94D2C">
        <w:trPr>
          <w:trHeight w:val="227"/>
          <w:jc w:val="center"/>
        </w:trPr>
        <w:tc>
          <w:tcPr>
            <w:tcW w:w="3092" w:type="dxa"/>
            <w:vAlign w:val="center"/>
          </w:tcPr>
          <w:p w14:paraId="7B117DCE" w14:textId="77777777" w:rsidR="00084C88" w:rsidRPr="00C525AB" w:rsidRDefault="00084C88" w:rsidP="00C525AB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C525AB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11" w:type="dxa"/>
            <w:vAlign w:val="center"/>
          </w:tcPr>
          <w:p w14:paraId="69144B68" w14:textId="77777777" w:rsidR="00084C88" w:rsidRPr="00C525AB" w:rsidRDefault="00084C88" w:rsidP="00C525AB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525AB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4A9DD37C" w14:textId="77777777" w:rsidR="00084C88" w:rsidRPr="00C525AB" w:rsidRDefault="00084C88" w:rsidP="00C525AB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23C71BCF" w14:textId="77777777" w:rsidR="00084C88" w:rsidRPr="00C525AB" w:rsidRDefault="00084C88" w:rsidP="00C525AB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525AB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28828CEC" w14:textId="77777777" w:rsidR="00084C88" w:rsidRPr="00C525AB" w:rsidRDefault="00084C88" w:rsidP="00C525AB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525AB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084C88" w:rsidRPr="00C525AB" w14:paraId="2F5F42D3" w14:textId="77777777" w:rsidTr="00D94D2C">
        <w:trPr>
          <w:trHeight w:val="227"/>
          <w:jc w:val="center"/>
        </w:trPr>
        <w:tc>
          <w:tcPr>
            <w:tcW w:w="3092" w:type="dxa"/>
            <w:vAlign w:val="center"/>
          </w:tcPr>
          <w:p w14:paraId="44CFC10D" w14:textId="77777777" w:rsidR="00084C88" w:rsidRPr="00C525AB" w:rsidRDefault="00084C88" w:rsidP="00C525AB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525AB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11" w:type="dxa"/>
            <w:vAlign w:val="center"/>
          </w:tcPr>
          <w:p w14:paraId="712DF82C" w14:textId="77777777" w:rsidR="00084C88" w:rsidRPr="00C525AB" w:rsidRDefault="00447360" w:rsidP="00C525AB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C525AB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="00382F36" w:rsidRPr="00C525A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0B9691C5" w14:textId="77777777" w:rsidR="00084C88" w:rsidRPr="00C525AB" w:rsidRDefault="00084C88" w:rsidP="00C525AB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525AB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2A62E7B1" w14:textId="77777777" w:rsidR="00084C88" w:rsidRPr="00C525AB" w:rsidRDefault="00084C88" w:rsidP="00C525AB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084C88" w:rsidRPr="00C525AB" w14:paraId="6270C67F" w14:textId="77777777" w:rsidTr="00D94D2C">
        <w:trPr>
          <w:trHeight w:val="227"/>
          <w:jc w:val="center"/>
        </w:trPr>
        <w:tc>
          <w:tcPr>
            <w:tcW w:w="3092" w:type="dxa"/>
            <w:vAlign w:val="center"/>
          </w:tcPr>
          <w:p w14:paraId="7493641A" w14:textId="77777777" w:rsidR="00084C88" w:rsidRPr="00C525AB" w:rsidRDefault="00084C88" w:rsidP="00C525AB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525AB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11" w:type="dxa"/>
            <w:vAlign w:val="center"/>
          </w:tcPr>
          <w:p w14:paraId="55743646" w14:textId="77777777" w:rsidR="00084C88" w:rsidRPr="00C525AB" w:rsidRDefault="00084C88" w:rsidP="00C525AB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66530CF2" w14:textId="77777777" w:rsidR="00084C88" w:rsidRPr="00C525AB" w:rsidRDefault="00084C88" w:rsidP="00C525AB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525AB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D94D2C" w:rsidRPr="00C525AB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C525AB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  <w:r w:rsidR="00D94D2C" w:rsidRPr="00C525A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D94D2C" w:rsidRPr="00C525AB">
              <w:rPr>
                <w:rFonts w:ascii="Times New Roman" w:hAnsi="Times New Roman"/>
                <w:sz w:val="20"/>
                <w:szCs w:val="20"/>
                <w:lang w:val="sr-Cyrl-CS"/>
              </w:rPr>
              <w:sym w:font="Symbol" w:char="F02D"/>
            </w:r>
            <w:r w:rsidR="00D94D2C" w:rsidRPr="00C525A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презентација пројекта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1B2480E0" w14:textId="77777777" w:rsidR="00084C88" w:rsidRPr="00C525AB" w:rsidRDefault="00447360" w:rsidP="00C525AB">
            <w:pPr>
              <w:tabs>
                <w:tab w:val="left" w:pos="567"/>
              </w:tabs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C525AB"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  <w:r w:rsidR="00382F36" w:rsidRPr="00C525AB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0</w:t>
            </w:r>
          </w:p>
        </w:tc>
      </w:tr>
      <w:tr w:rsidR="00084C88" w:rsidRPr="00C525AB" w14:paraId="2F4DCA82" w14:textId="77777777" w:rsidTr="00D94D2C">
        <w:trPr>
          <w:trHeight w:val="227"/>
          <w:jc w:val="center"/>
        </w:trPr>
        <w:tc>
          <w:tcPr>
            <w:tcW w:w="3092" w:type="dxa"/>
            <w:vAlign w:val="center"/>
          </w:tcPr>
          <w:p w14:paraId="1B7BEE06" w14:textId="77777777" w:rsidR="00084C88" w:rsidRPr="00C525AB" w:rsidRDefault="00084C88" w:rsidP="00C525AB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525AB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11" w:type="dxa"/>
            <w:vAlign w:val="center"/>
          </w:tcPr>
          <w:p w14:paraId="7C6727A1" w14:textId="77777777" w:rsidR="00084C88" w:rsidRPr="00C525AB" w:rsidRDefault="00084C88" w:rsidP="00C525AB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1C684852" w14:textId="77777777" w:rsidR="00084C88" w:rsidRPr="00C525AB" w:rsidRDefault="00084C88" w:rsidP="00C525AB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67AB3CF1" w14:textId="77777777" w:rsidR="00084C88" w:rsidRPr="00C525AB" w:rsidRDefault="00084C88" w:rsidP="00C525AB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084C88" w:rsidRPr="00C525AB" w14:paraId="53C21CD8" w14:textId="77777777" w:rsidTr="00D94D2C">
        <w:trPr>
          <w:trHeight w:val="227"/>
          <w:jc w:val="center"/>
        </w:trPr>
        <w:tc>
          <w:tcPr>
            <w:tcW w:w="3092" w:type="dxa"/>
            <w:vAlign w:val="center"/>
          </w:tcPr>
          <w:p w14:paraId="565EB8B7" w14:textId="77777777" w:rsidR="00084C88" w:rsidRPr="00C525AB" w:rsidRDefault="00084C88" w:rsidP="00C525AB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525AB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11" w:type="dxa"/>
            <w:vAlign w:val="center"/>
          </w:tcPr>
          <w:p w14:paraId="0AE11602" w14:textId="77777777" w:rsidR="00084C88" w:rsidRPr="00C525AB" w:rsidRDefault="00382F36" w:rsidP="00C525AB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C525A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30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7815EFD0" w14:textId="77777777" w:rsidR="00084C88" w:rsidRPr="00C525AB" w:rsidRDefault="00084C88" w:rsidP="00C525AB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7C9DFB64" w14:textId="77777777" w:rsidR="00084C88" w:rsidRPr="00C525AB" w:rsidRDefault="00084C88" w:rsidP="00C525AB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58D96B80" w14:textId="77777777" w:rsidR="00541AEF" w:rsidRPr="00C525AB" w:rsidRDefault="00541AEF" w:rsidP="00C525AB">
      <w:pPr>
        <w:rPr>
          <w:sz w:val="20"/>
          <w:szCs w:val="20"/>
          <w:lang w:val="sr-Cyrl-CS"/>
        </w:rPr>
      </w:pPr>
    </w:p>
    <w:p w14:paraId="0684FC9D" w14:textId="31F51A18" w:rsidR="00A73C0C" w:rsidRPr="00C525AB" w:rsidRDefault="00A73C0C" w:rsidP="00C525AB">
      <w:pPr>
        <w:rPr>
          <w:rFonts w:ascii="Times New Roman" w:hAnsi="Times New Roman"/>
          <w:sz w:val="20"/>
          <w:szCs w:val="20"/>
          <w:lang w:val="sr-Cyrl-CS"/>
        </w:rPr>
      </w:pPr>
      <w:bookmarkStart w:id="0" w:name="_GoBack"/>
      <w:bookmarkEnd w:id="0"/>
    </w:p>
    <w:sectPr w:rsidR="00A73C0C" w:rsidRPr="00C525AB" w:rsidSect="00C525AB">
      <w:pgSz w:w="12240" w:h="15840"/>
      <w:pgMar w:top="426" w:right="1440" w:bottom="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7657B3"/>
    <w:multiLevelType w:val="hybridMultilevel"/>
    <w:tmpl w:val="867838A6"/>
    <w:lvl w:ilvl="0" w:tplc="86F045EE">
      <w:start w:val="1"/>
      <w:numFmt w:val="decimal"/>
      <w:suff w:val="space"/>
      <w:lvlText w:val="%1."/>
      <w:lvlJc w:val="left"/>
      <w:pPr>
        <w:ind w:left="785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77D4CFC"/>
    <w:multiLevelType w:val="hybridMultilevel"/>
    <w:tmpl w:val="867838A6"/>
    <w:lvl w:ilvl="0" w:tplc="86F045EE">
      <w:start w:val="1"/>
      <w:numFmt w:val="decimal"/>
      <w:suff w:val="space"/>
      <w:lvlText w:val="%1."/>
      <w:lvlJc w:val="left"/>
      <w:pPr>
        <w:ind w:left="785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C88"/>
    <w:rsid w:val="00015C8B"/>
    <w:rsid w:val="00031F16"/>
    <w:rsid w:val="00074A34"/>
    <w:rsid w:val="00074D8D"/>
    <w:rsid w:val="00082113"/>
    <w:rsid w:val="00084C88"/>
    <w:rsid w:val="00094F1F"/>
    <w:rsid w:val="000B6172"/>
    <w:rsid w:val="000F2B66"/>
    <w:rsid w:val="00175FF9"/>
    <w:rsid w:val="00183F24"/>
    <w:rsid w:val="001C5131"/>
    <w:rsid w:val="001C7B77"/>
    <w:rsid w:val="001D629C"/>
    <w:rsid w:val="00267165"/>
    <w:rsid w:val="00274226"/>
    <w:rsid w:val="002A46EA"/>
    <w:rsid w:val="002C6B51"/>
    <w:rsid w:val="00300669"/>
    <w:rsid w:val="0037563A"/>
    <w:rsid w:val="00382F36"/>
    <w:rsid w:val="003C50F3"/>
    <w:rsid w:val="004127AB"/>
    <w:rsid w:val="00447360"/>
    <w:rsid w:val="00541AEF"/>
    <w:rsid w:val="0055252E"/>
    <w:rsid w:val="005C6DE2"/>
    <w:rsid w:val="005D1732"/>
    <w:rsid w:val="005F2730"/>
    <w:rsid w:val="00605517"/>
    <w:rsid w:val="00654F1C"/>
    <w:rsid w:val="006769EE"/>
    <w:rsid w:val="0071617F"/>
    <w:rsid w:val="00737413"/>
    <w:rsid w:val="007D27CB"/>
    <w:rsid w:val="008164DE"/>
    <w:rsid w:val="0082189E"/>
    <w:rsid w:val="00912AF4"/>
    <w:rsid w:val="009713BA"/>
    <w:rsid w:val="009A0201"/>
    <w:rsid w:val="009B5095"/>
    <w:rsid w:val="009D10C1"/>
    <w:rsid w:val="00A268AB"/>
    <w:rsid w:val="00A73C0C"/>
    <w:rsid w:val="00A77B9B"/>
    <w:rsid w:val="00AE7C14"/>
    <w:rsid w:val="00B20ECD"/>
    <w:rsid w:val="00B45DE3"/>
    <w:rsid w:val="00B906F4"/>
    <w:rsid w:val="00B9629C"/>
    <w:rsid w:val="00BB3F58"/>
    <w:rsid w:val="00C20659"/>
    <w:rsid w:val="00C525AB"/>
    <w:rsid w:val="00C66B8E"/>
    <w:rsid w:val="00C75958"/>
    <w:rsid w:val="00C96F7C"/>
    <w:rsid w:val="00D275B3"/>
    <w:rsid w:val="00D31F77"/>
    <w:rsid w:val="00D52FC5"/>
    <w:rsid w:val="00D86BA5"/>
    <w:rsid w:val="00D94D2C"/>
    <w:rsid w:val="00DB2752"/>
    <w:rsid w:val="00DC189A"/>
    <w:rsid w:val="00DC5931"/>
    <w:rsid w:val="00DD0114"/>
    <w:rsid w:val="00E217A9"/>
    <w:rsid w:val="00E8129C"/>
    <w:rsid w:val="00E82058"/>
    <w:rsid w:val="00EB2E8D"/>
    <w:rsid w:val="00EB6AFB"/>
    <w:rsid w:val="00F343F5"/>
    <w:rsid w:val="00F44145"/>
    <w:rsid w:val="00F5765F"/>
    <w:rsid w:val="00F91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F9173"/>
  <w15:chartTrackingRefBased/>
  <w15:docId w15:val="{959FE3CC-0330-4EA4-933F-464D5C0D4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C88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617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D629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i.org/10.46793/Uzdanica19.S.071V" TargetMode="External"/><Relationship Id="rId5" Type="http://schemas.openxmlformats.org/officeDocument/2006/relationships/hyperlink" Target="http://erme.site/wp-content/uploads/2024/01/CERME13_proceedings_full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</dc:creator>
  <cp:keywords/>
  <dc:description/>
  <cp:lastModifiedBy>Jelena Lukić</cp:lastModifiedBy>
  <cp:revision>101</cp:revision>
  <dcterms:created xsi:type="dcterms:W3CDTF">2024-01-17T12:56:00Z</dcterms:created>
  <dcterms:modified xsi:type="dcterms:W3CDTF">2024-02-22T09:07:00Z</dcterms:modified>
</cp:coreProperties>
</file>